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CEE" w:rsidRDefault="00A92BA6" w:rsidP="00F72CEE">
      <w:pPr>
        <w:jc w:val="center"/>
        <w:rPr>
          <w:rFonts w:ascii="NTPreCursive" w:hAnsi="NTPreCursive"/>
          <w:b/>
          <w:caps/>
          <w:color w:val="0070C0"/>
          <w:sz w:val="28"/>
          <w:szCs w:val="28"/>
        </w:rPr>
      </w:pPr>
      <w:bookmarkStart w:id="0" w:name="_GoBack"/>
      <w:bookmarkEnd w:id="0"/>
      <w:r>
        <w:rPr>
          <w:rFonts w:ascii="NTPreCursive" w:hAnsi="NTPreCursive"/>
          <w:b/>
          <w:caps/>
          <w:noProof/>
          <w:color w:val="0070C0"/>
          <w:sz w:val="28"/>
          <w:szCs w:val="28"/>
          <w:lang w:val="en-GB" w:eastAsia="en-GB"/>
        </w:rPr>
        <w:drawing>
          <wp:anchor distT="0" distB="0" distL="118745" distR="118745" simplePos="0" relativeHeight="251657728" behindDoc="0" locked="0" layoutInCell="1" allowOverlap="1">
            <wp:simplePos x="0" y="0"/>
            <wp:positionH relativeFrom="margin">
              <wp:posOffset>2028825</wp:posOffset>
            </wp:positionH>
            <wp:positionV relativeFrom="margin">
              <wp:posOffset>-269240</wp:posOffset>
            </wp:positionV>
            <wp:extent cx="2795270" cy="1018540"/>
            <wp:effectExtent l="0" t="0" r="0" b="0"/>
            <wp:wrapThrough wrapText="bothSides">
              <wp:wrapPolygon edited="0">
                <wp:start x="7360" y="1616"/>
                <wp:lineTo x="1914" y="2424"/>
                <wp:lineTo x="1030" y="3232"/>
                <wp:lineTo x="1030" y="17372"/>
                <wp:lineTo x="3533" y="18988"/>
                <wp:lineTo x="8096" y="18988"/>
                <wp:lineTo x="20020" y="17776"/>
                <wp:lineTo x="19726" y="15352"/>
                <wp:lineTo x="15162" y="8888"/>
                <wp:lineTo x="20167" y="6868"/>
                <wp:lineTo x="19873" y="2828"/>
                <wp:lineTo x="8096" y="1616"/>
                <wp:lineTo x="7360" y="1616"/>
              </wp:wrapPolygon>
            </wp:wrapThrough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5270" cy="101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2CEE">
        <w:rPr>
          <w:rFonts w:ascii="NTPreCursive" w:hAnsi="NTPreCursive"/>
          <w:b/>
          <w:caps/>
          <w:color w:val="0070C0"/>
          <w:sz w:val="28"/>
          <w:szCs w:val="28"/>
        </w:rPr>
        <w:t xml:space="preserve"> </w:t>
      </w:r>
    </w:p>
    <w:p w:rsidR="00F72CEE" w:rsidRDefault="00F72CEE" w:rsidP="00F72CEE">
      <w:pPr>
        <w:jc w:val="center"/>
        <w:rPr>
          <w:rFonts w:ascii="Century Gothic" w:hAnsi="Century Gothic"/>
          <w:b/>
          <w:caps/>
          <w:color w:val="800080"/>
          <w:sz w:val="24"/>
          <w:szCs w:val="28"/>
        </w:rPr>
      </w:pPr>
    </w:p>
    <w:p w:rsidR="00F72CEE" w:rsidRDefault="00F72CEE" w:rsidP="00F72CEE">
      <w:pPr>
        <w:jc w:val="center"/>
        <w:rPr>
          <w:rFonts w:ascii="Century Gothic" w:hAnsi="Century Gothic"/>
          <w:b/>
          <w:caps/>
          <w:color w:val="800080"/>
          <w:sz w:val="24"/>
          <w:szCs w:val="28"/>
        </w:rPr>
      </w:pPr>
    </w:p>
    <w:p w:rsidR="00F72CEE" w:rsidRDefault="00F72CEE" w:rsidP="00F72CEE">
      <w:pPr>
        <w:jc w:val="center"/>
        <w:rPr>
          <w:rFonts w:ascii="Century Gothic" w:hAnsi="Century Gothic"/>
          <w:b/>
          <w:caps/>
          <w:color w:val="800080"/>
          <w:sz w:val="24"/>
          <w:szCs w:val="28"/>
        </w:rPr>
      </w:pPr>
    </w:p>
    <w:p w:rsidR="00F72CEE" w:rsidRPr="004A5026" w:rsidRDefault="00F72CEE" w:rsidP="00F72CEE">
      <w:pPr>
        <w:jc w:val="center"/>
        <w:rPr>
          <w:rFonts w:ascii="NTPreCursive" w:hAnsi="NTPreCursive"/>
          <w:b/>
          <w:caps/>
          <w:color w:val="0070C0"/>
          <w:sz w:val="28"/>
          <w:szCs w:val="28"/>
        </w:rPr>
      </w:pPr>
      <w:r w:rsidRPr="004A5026">
        <w:rPr>
          <w:rFonts w:ascii="Century Gothic" w:hAnsi="Century Gothic"/>
          <w:b/>
          <w:caps/>
          <w:color w:val="800080"/>
          <w:sz w:val="24"/>
          <w:szCs w:val="28"/>
        </w:rPr>
        <w:t>ST GERARD'S CATHOLIC PRIMARY &amp; Nursery School</w:t>
      </w:r>
    </w:p>
    <w:p w:rsidR="00F72CEE" w:rsidRDefault="00F72CEE" w:rsidP="00F72CEE">
      <w:pPr>
        <w:jc w:val="center"/>
        <w:rPr>
          <w:rFonts w:ascii="Century Gothic" w:hAnsi="Century Gothic"/>
          <w:b/>
          <w:sz w:val="24"/>
          <w:szCs w:val="28"/>
        </w:rPr>
      </w:pPr>
      <w:r>
        <w:rPr>
          <w:rFonts w:ascii="Century Gothic" w:hAnsi="Century Gothic"/>
          <w:b/>
          <w:sz w:val="24"/>
          <w:szCs w:val="28"/>
        </w:rPr>
        <w:t>Science Development Strategy – Year 6 Key Skills</w:t>
      </w:r>
    </w:p>
    <w:p w:rsidR="00F72CEE" w:rsidRDefault="00F72CEE" w:rsidP="00F72CEE">
      <w:pPr>
        <w:jc w:val="center"/>
        <w:rPr>
          <w:rFonts w:ascii="Century Gothic" w:hAnsi="Century Gothic"/>
          <w:b/>
          <w:sz w:val="24"/>
          <w:szCs w:val="28"/>
        </w:rPr>
      </w:pPr>
      <w:r>
        <w:rPr>
          <w:rFonts w:ascii="Century Gothic" w:hAnsi="Century Gothic"/>
          <w:b/>
          <w:color w:val="FFFFFF"/>
          <w:sz w:val="24"/>
          <w:szCs w:val="28"/>
        </w:rPr>
        <w:t xml:space="preserve">Ear </w:t>
      </w:r>
    </w:p>
    <w:p w:rsidR="00F72CEE" w:rsidRDefault="00F72CEE">
      <w:pPr>
        <w:rPr>
          <w:rFonts w:ascii="Century Gothic" w:hAnsi="Century Gothic"/>
          <w:sz w:val="24"/>
          <w:szCs w:val="16"/>
          <w:lang w:eastAsia="en-GB"/>
        </w:rPr>
      </w:pPr>
      <w:r w:rsidRPr="00590511">
        <w:rPr>
          <w:rFonts w:ascii="Century Gothic" w:hAnsi="Century Gothic"/>
          <w:sz w:val="24"/>
          <w:szCs w:val="16"/>
          <w:lang w:eastAsia="en-GB"/>
        </w:rPr>
        <w:t xml:space="preserve">Topics to be covered by the End of Year </w:t>
      </w:r>
      <w:r>
        <w:rPr>
          <w:rFonts w:ascii="Century Gothic" w:hAnsi="Century Gothic"/>
          <w:sz w:val="24"/>
          <w:szCs w:val="16"/>
          <w:lang w:eastAsia="en-GB"/>
        </w:rPr>
        <w:t>6:</w:t>
      </w:r>
    </w:p>
    <w:p w:rsidR="00F72CEE" w:rsidRDefault="00F72CE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6"/>
      </w:tblGrid>
      <w:tr w:rsidR="00F72CEE" w:rsidRPr="002B7782">
        <w:tc>
          <w:tcPr>
            <w:tcW w:w="11016" w:type="dxa"/>
            <w:shd w:val="clear" w:color="auto" w:fill="990099"/>
          </w:tcPr>
          <w:p w:rsidR="00F72CEE" w:rsidRPr="002B7782" w:rsidRDefault="00F72CEE" w:rsidP="00F72CEE">
            <w:pPr>
              <w:jc w:val="center"/>
              <w:rPr>
                <w:rFonts w:ascii="Century Gothic" w:hAnsi="Century Gothic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2B7782">
              <w:rPr>
                <w:rFonts w:ascii="Century Gothic" w:hAnsi="Century Gothic"/>
                <w:b/>
                <w:bCs/>
                <w:color w:val="FFFFFF"/>
                <w:sz w:val="24"/>
                <w:szCs w:val="24"/>
                <w:lang w:eastAsia="en-GB"/>
              </w:rPr>
              <w:t>Living things and their habitats</w:t>
            </w:r>
          </w:p>
          <w:p w:rsidR="00F72CEE" w:rsidRPr="002B7782" w:rsidRDefault="00F72CEE" w:rsidP="00F72CEE">
            <w:pPr>
              <w:jc w:val="center"/>
              <w:rPr>
                <w:rFonts w:ascii="Century Gothic" w:hAnsi="Century Gothic"/>
                <w:b/>
                <w:color w:val="FFFFFF"/>
                <w:sz w:val="24"/>
                <w:szCs w:val="28"/>
              </w:rPr>
            </w:pPr>
          </w:p>
        </w:tc>
      </w:tr>
      <w:tr w:rsidR="00F72CEE" w:rsidRPr="002B7782">
        <w:tc>
          <w:tcPr>
            <w:tcW w:w="11016" w:type="dxa"/>
            <w:vAlign w:val="center"/>
          </w:tcPr>
          <w:p w:rsidR="00F72CEE" w:rsidRPr="002B7782" w:rsidRDefault="00F72CEE" w:rsidP="00F72CEE">
            <w:pPr>
              <w:rPr>
                <w:rFonts w:ascii="Century Gothic" w:hAnsi="Century Gothic" w:cs="Arial"/>
                <w:sz w:val="24"/>
                <w:szCs w:val="16"/>
              </w:rPr>
            </w:pPr>
            <w:r w:rsidRPr="002B7782">
              <w:rPr>
                <w:rFonts w:ascii="Century Gothic" w:hAnsi="Century Gothic" w:cs="Arial"/>
                <w:sz w:val="24"/>
                <w:szCs w:val="16"/>
              </w:rPr>
              <w:t>Sort and group animals based on their features, using examples as a guide.</w:t>
            </w:r>
          </w:p>
        </w:tc>
      </w:tr>
      <w:tr w:rsidR="00F72CEE" w:rsidRPr="002B7782">
        <w:tc>
          <w:tcPr>
            <w:tcW w:w="11016" w:type="dxa"/>
            <w:vAlign w:val="center"/>
          </w:tcPr>
          <w:p w:rsidR="00F72CEE" w:rsidRPr="002B7782" w:rsidRDefault="00F72CEE" w:rsidP="00F72CEE">
            <w:pPr>
              <w:rPr>
                <w:rFonts w:ascii="Century Gothic" w:hAnsi="Century Gothic" w:cs="Arial"/>
                <w:sz w:val="24"/>
                <w:szCs w:val="16"/>
              </w:rPr>
            </w:pPr>
            <w:r w:rsidRPr="002B7782">
              <w:rPr>
                <w:rFonts w:ascii="Century Gothic" w:hAnsi="Century Gothic" w:cs="Arial"/>
                <w:sz w:val="24"/>
                <w:szCs w:val="16"/>
              </w:rPr>
              <w:t>Describe Carl Linnaeus and his development of his classification system.</w:t>
            </w:r>
          </w:p>
        </w:tc>
      </w:tr>
      <w:tr w:rsidR="00F72CEE" w:rsidRPr="002B7782">
        <w:tc>
          <w:tcPr>
            <w:tcW w:w="11016" w:type="dxa"/>
            <w:vAlign w:val="center"/>
          </w:tcPr>
          <w:p w:rsidR="00F72CEE" w:rsidRPr="002B7782" w:rsidRDefault="00F72CEE" w:rsidP="00F72CEE">
            <w:pPr>
              <w:rPr>
                <w:rFonts w:ascii="Century Gothic" w:hAnsi="Century Gothic" w:cs="Arial"/>
                <w:sz w:val="24"/>
                <w:szCs w:val="16"/>
              </w:rPr>
            </w:pPr>
            <w:r w:rsidRPr="002B7782">
              <w:rPr>
                <w:rFonts w:ascii="Century Gothic" w:hAnsi="Century Gothic" w:cs="Arial"/>
                <w:sz w:val="24"/>
                <w:szCs w:val="16"/>
              </w:rPr>
              <w:t>Place animals into given groups based on certain characteristics.</w:t>
            </w:r>
          </w:p>
        </w:tc>
      </w:tr>
      <w:tr w:rsidR="00F72CEE" w:rsidRPr="002B7782">
        <w:tc>
          <w:tcPr>
            <w:tcW w:w="11016" w:type="dxa"/>
            <w:vAlign w:val="center"/>
          </w:tcPr>
          <w:p w:rsidR="00F72CEE" w:rsidRPr="002B7782" w:rsidRDefault="00F72CEE" w:rsidP="00F72CEE">
            <w:pPr>
              <w:rPr>
                <w:rFonts w:ascii="Century Gothic" w:hAnsi="Century Gothic" w:cs="Arial"/>
                <w:sz w:val="24"/>
                <w:szCs w:val="16"/>
              </w:rPr>
            </w:pPr>
            <w:r w:rsidRPr="002B7782">
              <w:rPr>
                <w:rFonts w:ascii="Century Gothic" w:hAnsi="Century Gothic" w:cs="Arial"/>
                <w:sz w:val="24"/>
                <w:szCs w:val="16"/>
              </w:rPr>
              <w:t>Design a creature with a specific set of characteristics, using prompts and a word grid.</w:t>
            </w:r>
          </w:p>
        </w:tc>
      </w:tr>
      <w:tr w:rsidR="00F72CEE" w:rsidRPr="002B7782">
        <w:tc>
          <w:tcPr>
            <w:tcW w:w="11016" w:type="dxa"/>
            <w:vAlign w:val="center"/>
          </w:tcPr>
          <w:p w:rsidR="00F72CEE" w:rsidRPr="002B7782" w:rsidRDefault="00F72CEE" w:rsidP="00F72CEE">
            <w:pPr>
              <w:rPr>
                <w:rFonts w:ascii="Century Gothic" w:hAnsi="Century Gothic" w:cs="Arial"/>
                <w:sz w:val="24"/>
                <w:szCs w:val="16"/>
              </w:rPr>
            </w:pPr>
            <w:r w:rsidRPr="002B7782">
              <w:rPr>
                <w:rFonts w:ascii="Century Gothic" w:hAnsi="Century Gothic" w:cs="Arial"/>
                <w:sz w:val="24"/>
                <w:szCs w:val="16"/>
              </w:rPr>
              <w:t>Name types of microorganism.</w:t>
            </w:r>
          </w:p>
        </w:tc>
      </w:tr>
      <w:tr w:rsidR="00F72CEE" w:rsidRPr="002B7782">
        <w:tc>
          <w:tcPr>
            <w:tcW w:w="11016" w:type="dxa"/>
            <w:vAlign w:val="center"/>
          </w:tcPr>
          <w:p w:rsidR="00F72CEE" w:rsidRPr="002B7782" w:rsidRDefault="00F72CEE" w:rsidP="00F72CEE">
            <w:pPr>
              <w:rPr>
                <w:rFonts w:ascii="Century Gothic" w:hAnsi="Century Gothic" w:cs="Arial"/>
                <w:color w:val="000000"/>
                <w:sz w:val="24"/>
                <w:szCs w:val="16"/>
              </w:rPr>
            </w:pPr>
            <w:r w:rsidRPr="002B7782">
              <w:rPr>
                <w:rFonts w:ascii="Century Gothic" w:hAnsi="Century Gothic" w:cs="Arial"/>
                <w:color w:val="000000"/>
                <w:sz w:val="24"/>
                <w:szCs w:val="16"/>
              </w:rPr>
              <w:t>Set up an investigation into harmful microorganisms.</w:t>
            </w:r>
          </w:p>
        </w:tc>
      </w:tr>
      <w:tr w:rsidR="00F72CEE" w:rsidRPr="002B7782">
        <w:tc>
          <w:tcPr>
            <w:tcW w:w="11016" w:type="dxa"/>
            <w:vAlign w:val="center"/>
          </w:tcPr>
          <w:p w:rsidR="00F72CEE" w:rsidRPr="002B7782" w:rsidRDefault="00F72CEE" w:rsidP="00F72CEE">
            <w:pPr>
              <w:rPr>
                <w:rFonts w:ascii="Century Gothic" w:hAnsi="Century Gothic" w:cs="Arial"/>
                <w:sz w:val="24"/>
                <w:szCs w:val="16"/>
              </w:rPr>
            </w:pPr>
            <w:r w:rsidRPr="002B7782">
              <w:rPr>
                <w:rFonts w:ascii="Century Gothic" w:hAnsi="Century Gothic" w:cs="Arial"/>
                <w:sz w:val="24"/>
                <w:szCs w:val="16"/>
              </w:rPr>
              <w:t>Design a microorganism using given characteristics.</w:t>
            </w:r>
          </w:p>
        </w:tc>
      </w:tr>
      <w:tr w:rsidR="00F72CEE" w:rsidRPr="002B7782">
        <w:tc>
          <w:tcPr>
            <w:tcW w:w="11016" w:type="dxa"/>
            <w:vAlign w:val="center"/>
          </w:tcPr>
          <w:p w:rsidR="00F72CEE" w:rsidRPr="002B7782" w:rsidRDefault="00F72CEE" w:rsidP="00F72CEE">
            <w:pPr>
              <w:rPr>
                <w:rFonts w:ascii="Century Gothic" w:hAnsi="Century Gothic" w:cs="Arial"/>
                <w:sz w:val="24"/>
                <w:szCs w:val="16"/>
              </w:rPr>
            </w:pPr>
            <w:r w:rsidRPr="002B7782">
              <w:rPr>
                <w:rFonts w:ascii="Century Gothic" w:hAnsi="Century Gothic" w:cs="Arial"/>
                <w:sz w:val="24"/>
                <w:szCs w:val="16"/>
              </w:rPr>
              <w:t>Complete descriptions on the characteristics of groups of organisms, using images as prompts.</w:t>
            </w:r>
          </w:p>
        </w:tc>
      </w:tr>
    </w:tbl>
    <w:p w:rsidR="00F72CEE" w:rsidRPr="004A5026" w:rsidRDefault="00F72CEE" w:rsidP="00F72CEE">
      <w:pPr>
        <w:jc w:val="center"/>
        <w:rPr>
          <w:rFonts w:ascii="Century Gothic" w:hAnsi="Century Gothic"/>
          <w:b/>
          <w:sz w:val="2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6"/>
      </w:tblGrid>
      <w:tr w:rsidR="00F72CEE" w:rsidRPr="00EA7D79">
        <w:tc>
          <w:tcPr>
            <w:tcW w:w="11016" w:type="dxa"/>
            <w:shd w:val="clear" w:color="auto" w:fill="990099"/>
          </w:tcPr>
          <w:p w:rsidR="00F72CEE" w:rsidRPr="00886A6C" w:rsidRDefault="00F72CEE" w:rsidP="00F72CEE">
            <w:pPr>
              <w:jc w:val="center"/>
              <w:rPr>
                <w:rFonts w:ascii="Century Gothic" w:hAnsi="Century Gothic"/>
                <w:b/>
                <w:color w:val="FFFFFF"/>
                <w:sz w:val="24"/>
                <w:szCs w:val="16"/>
                <w:lang w:eastAsia="en-GB"/>
              </w:rPr>
            </w:pPr>
            <w:r w:rsidRPr="00886A6C">
              <w:rPr>
                <w:rFonts w:ascii="Century Gothic" w:hAnsi="Century Gothic"/>
                <w:b/>
                <w:color w:val="FFFFFF"/>
                <w:sz w:val="24"/>
                <w:szCs w:val="16"/>
                <w:lang w:eastAsia="en-GB"/>
              </w:rPr>
              <w:t>Animals including Humans</w:t>
            </w:r>
          </w:p>
          <w:p w:rsidR="00F72CEE" w:rsidRPr="00EA3335" w:rsidRDefault="00F72CEE" w:rsidP="00F72CEE">
            <w:pPr>
              <w:jc w:val="center"/>
              <w:rPr>
                <w:rFonts w:ascii="Century Gothic" w:hAnsi="Century Gothic"/>
                <w:b/>
                <w:color w:val="FFFFFF"/>
                <w:sz w:val="24"/>
                <w:szCs w:val="28"/>
              </w:rPr>
            </w:pPr>
          </w:p>
        </w:tc>
      </w:tr>
      <w:tr w:rsidR="00F72CEE" w:rsidRPr="00506D3E">
        <w:tc>
          <w:tcPr>
            <w:tcW w:w="11016" w:type="dxa"/>
            <w:vAlign w:val="center"/>
          </w:tcPr>
          <w:p w:rsidR="00F72CEE" w:rsidRPr="002B7782" w:rsidRDefault="00F72CEE" w:rsidP="00F72CEE">
            <w:pPr>
              <w:rPr>
                <w:rFonts w:ascii="Century Gothic" w:hAnsi="Century Gothic" w:cs="Arial"/>
                <w:sz w:val="24"/>
                <w:szCs w:val="16"/>
              </w:rPr>
            </w:pPr>
            <w:r w:rsidRPr="002B7782">
              <w:rPr>
                <w:rFonts w:ascii="Century Gothic" w:hAnsi="Century Gothic" w:cs="Arial"/>
                <w:sz w:val="24"/>
                <w:szCs w:val="16"/>
              </w:rPr>
              <w:t>Identify the main parts of the circulatory system.</w:t>
            </w:r>
          </w:p>
        </w:tc>
      </w:tr>
      <w:tr w:rsidR="00F72CEE" w:rsidRPr="00506D3E">
        <w:tc>
          <w:tcPr>
            <w:tcW w:w="11016" w:type="dxa"/>
            <w:vAlign w:val="center"/>
          </w:tcPr>
          <w:p w:rsidR="00F72CEE" w:rsidRPr="002B7782" w:rsidRDefault="00F72CEE" w:rsidP="00F72CEE">
            <w:pPr>
              <w:rPr>
                <w:rFonts w:ascii="Century Gothic" w:hAnsi="Century Gothic" w:cs="Arial"/>
                <w:sz w:val="24"/>
                <w:szCs w:val="16"/>
              </w:rPr>
            </w:pPr>
            <w:r w:rsidRPr="002B7782">
              <w:rPr>
                <w:rFonts w:ascii="Century Gothic" w:hAnsi="Century Gothic" w:cs="Arial"/>
                <w:sz w:val="24"/>
                <w:szCs w:val="16"/>
              </w:rPr>
              <w:t>Explain the main functions of the heart, lungs and blood vessels in the circulatory system.</w:t>
            </w:r>
          </w:p>
        </w:tc>
      </w:tr>
      <w:tr w:rsidR="00F72CEE" w:rsidRPr="00506D3E">
        <w:tc>
          <w:tcPr>
            <w:tcW w:w="11016" w:type="dxa"/>
            <w:vAlign w:val="center"/>
          </w:tcPr>
          <w:p w:rsidR="00F72CEE" w:rsidRPr="002B7782" w:rsidRDefault="00F72CEE" w:rsidP="00F72CEE">
            <w:pPr>
              <w:rPr>
                <w:rFonts w:ascii="Century Gothic" w:hAnsi="Century Gothic" w:cs="Arial"/>
                <w:sz w:val="24"/>
                <w:szCs w:val="16"/>
              </w:rPr>
            </w:pPr>
            <w:r w:rsidRPr="002B7782">
              <w:rPr>
                <w:rFonts w:ascii="Century Gothic" w:hAnsi="Century Gothic" w:cs="Arial"/>
                <w:sz w:val="24"/>
                <w:szCs w:val="16"/>
              </w:rPr>
              <w:t>State how the digestive system breaks down nutrients.</w:t>
            </w:r>
          </w:p>
        </w:tc>
      </w:tr>
      <w:tr w:rsidR="00F72CEE" w:rsidRPr="00506D3E">
        <w:tc>
          <w:tcPr>
            <w:tcW w:w="11016" w:type="dxa"/>
            <w:vAlign w:val="center"/>
          </w:tcPr>
          <w:p w:rsidR="00F72CEE" w:rsidRPr="002B7782" w:rsidRDefault="00F72CEE" w:rsidP="00F72CEE">
            <w:pPr>
              <w:rPr>
                <w:rFonts w:ascii="Century Gothic" w:hAnsi="Century Gothic" w:cs="Arial"/>
                <w:sz w:val="24"/>
                <w:szCs w:val="16"/>
              </w:rPr>
            </w:pPr>
            <w:r w:rsidRPr="002B7782">
              <w:rPr>
                <w:rFonts w:ascii="Century Gothic" w:hAnsi="Century Gothic" w:cs="Arial"/>
                <w:sz w:val="24"/>
                <w:szCs w:val="16"/>
              </w:rPr>
              <w:t>Explain what constitutes a healthy lifestyle.</w:t>
            </w:r>
          </w:p>
        </w:tc>
      </w:tr>
      <w:tr w:rsidR="00F72CEE" w:rsidRPr="00506D3E">
        <w:tc>
          <w:tcPr>
            <w:tcW w:w="11016" w:type="dxa"/>
            <w:vAlign w:val="center"/>
          </w:tcPr>
          <w:p w:rsidR="00F72CEE" w:rsidRPr="002B7782" w:rsidRDefault="00F72CEE" w:rsidP="00F72CEE">
            <w:pPr>
              <w:rPr>
                <w:rFonts w:ascii="Century Gothic" w:hAnsi="Century Gothic" w:cs="Arial"/>
                <w:sz w:val="24"/>
                <w:szCs w:val="16"/>
              </w:rPr>
            </w:pPr>
            <w:r w:rsidRPr="002B7782">
              <w:rPr>
                <w:rFonts w:ascii="Century Gothic" w:hAnsi="Century Gothic" w:cs="Arial"/>
                <w:sz w:val="24"/>
                <w:szCs w:val="16"/>
              </w:rPr>
              <w:t>Describe how drugs and alcohol can impact negatively on the body.</w:t>
            </w:r>
          </w:p>
        </w:tc>
      </w:tr>
    </w:tbl>
    <w:p w:rsidR="00F72CEE" w:rsidRPr="00506D3E" w:rsidRDefault="00F72CEE" w:rsidP="00F72CEE">
      <w:pPr>
        <w:jc w:val="center"/>
        <w:rPr>
          <w:rFonts w:ascii="Century Gothic" w:hAnsi="Century Gothic"/>
          <w:sz w:val="1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6"/>
      </w:tblGrid>
      <w:tr w:rsidR="00F72CEE" w:rsidRPr="00506D3E">
        <w:tc>
          <w:tcPr>
            <w:tcW w:w="11016" w:type="dxa"/>
            <w:shd w:val="clear" w:color="auto" w:fill="990099"/>
          </w:tcPr>
          <w:p w:rsidR="00F72CEE" w:rsidRPr="002B7782" w:rsidRDefault="00F72CEE" w:rsidP="00F72CEE">
            <w:pPr>
              <w:tabs>
                <w:tab w:val="center" w:pos="5400"/>
                <w:tab w:val="left" w:pos="7821"/>
              </w:tabs>
              <w:rPr>
                <w:rFonts w:ascii="Century Gothic" w:hAnsi="Century Gothic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2B7782">
              <w:rPr>
                <w:rFonts w:ascii="Century Gothic" w:hAnsi="Century Gothic"/>
                <w:b/>
                <w:bCs/>
                <w:color w:val="FFFFFF"/>
                <w:sz w:val="24"/>
                <w:szCs w:val="24"/>
                <w:lang w:eastAsia="en-GB"/>
              </w:rPr>
              <w:tab/>
            </w:r>
            <w:r w:rsidRPr="002B7782">
              <w:rPr>
                <w:rFonts w:ascii="Century Gothic" w:hAnsi="Century Gothic" w:cs="Arial"/>
                <w:b/>
                <w:color w:val="FFFFFF"/>
                <w:sz w:val="24"/>
                <w:szCs w:val="16"/>
                <w:lang w:eastAsia="en-GB"/>
              </w:rPr>
              <w:t xml:space="preserve">Evolution and Inheritance </w:t>
            </w:r>
          </w:p>
          <w:p w:rsidR="00F72CEE" w:rsidRPr="00886A6C" w:rsidRDefault="00F72CEE" w:rsidP="00F72CEE">
            <w:pPr>
              <w:tabs>
                <w:tab w:val="center" w:pos="5400"/>
                <w:tab w:val="left" w:pos="7821"/>
              </w:tabs>
              <w:rPr>
                <w:rFonts w:ascii="Century Gothic" w:hAnsi="Century Gothic"/>
                <w:b/>
                <w:color w:val="FFFFFF"/>
                <w:sz w:val="24"/>
                <w:szCs w:val="28"/>
              </w:rPr>
            </w:pPr>
            <w:r w:rsidRPr="00886A6C">
              <w:rPr>
                <w:rFonts w:ascii="Century Gothic" w:hAnsi="Century Gothic"/>
                <w:b/>
                <w:bCs/>
                <w:color w:val="FFFFFF"/>
                <w:sz w:val="24"/>
                <w:szCs w:val="24"/>
                <w:lang w:eastAsia="en-GB"/>
              </w:rPr>
              <w:tab/>
            </w:r>
          </w:p>
        </w:tc>
      </w:tr>
      <w:tr w:rsidR="00F72CEE" w:rsidRPr="00506D3E">
        <w:tc>
          <w:tcPr>
            <w:tcW w:w="11016" w:type="dxa"/>
            <w:vAlign w:val="center"/>
          </w:tcPr>
          <w:p w:rsidR="00F72CEE" w:rsidRPr="002B7782" w:rsidRDefault="00F72CEE" w:rsidP="00F72CEE">
            <w:pPr>
              <w:rPr>
                <w:rFonts w:ascii="Century Gothic" w:hAnsi="Century Gothic" w:cs="Arial"/>
                <w:sz w:val="24"/>
                <w:szCs w:val="16"/>
              </w:rPr>
            </w:pPr>
            <w:r w:rsidRPr="002B7782">
              <w:rPr>
                <w:rFonts w:ascii="Century Gothic" w:hAnsi="Century Gothic" w:cs="Arial"/>
                <w:sz w:val="24"/>
                <w:szCs w:val="16"/>
              </w:rPr>
              <w:t>Identify inherited traits and adaptive traits.</w:t>
            </w:r>
          </w:p>
        </w:tc>
      </w:tr>
      <w:tr w:rsidR="00F72CEE" w:rsidRPr="00506D3E">
        <w:tc>
          <w:tcPr>
            <w:tcW w:w="11016" w:type="dxa"/>
            <w:vAlign w:val="center"/>
          </w:tcPr>
          <w:p w:rsidR="00F72CEE" w:rsidRPr="002B7782" w:rsidRDefault="00F72CEE" w:rsidP="00F72CEE">
            <w:pPr>
              <w:rPr>
                <w:rFonts w:ascii="Century Gothic" w:hAnsi="Century Gothic" w:cs="Arial"/>
                <w:sz w:val="24"/>
                <w:szCs w:val="16"/>
              </w:rPr>
            </w:pPr>
            <w:r w:rsidRPr="002B7782">
              <w:rPr>
                <w:rFonts w:ascii="Century Gothic" w:hAnsi="Century Gothic" w:cs="Arial"/>
                <w:sz w:val="24"/>
                <w:szCs w:val="16"/>
              </w:rPr>
              <w:t>Understand that adaptations are random mutations.</w:t>
            </w:r>
          </w:p>
        </w:tc>
      </w:tr>
      <w:tr w:rsidR="00F72CEE" w:rsidRPr="00506D3E">
        <w:tc>
          <w:tcPr>
            <w:tcW w:w="11016" w:type="dxa"/>
            <w:vAlign w:val="center"/>
          </w:tcPr>
          <w:p w:rsidR="00F72CEE" w:rsidRPr="002B7782" w:rsidRDefault="00F72CEE" w:rsidP="00F72CEE">
            <w:pPr>
              <w:rPr>
                <w:rFonts w:ascii="Century Gothic" w:hAnsi="Century Gothic" w:cs="Arial"/>
                <w:sz w:val="24"/>
                <w:szCs w:val="16"/>
              </w:rPr>
            </w:pPr>
            <w:r w:rsidRPr="002B7782">
              <w:rPr>
                <w:rFonts w:ascii="Century Gothic" w:hAnsi="Century Gothic" w:cs="Arial"/>
                <w:sz w:val="24"/>
                <w:szCs w:val="16"/>
              </w:rPr>
              <w:t>Examine fossil evidence supporting the idea of evolution.</w:t>
            </w:r>
          </w:p>
        </w:tc>
      </w:tr>
      <w:tr w:rsidR="00F72CEE" w:rsidRPr="00506D3E">
        <w:tc>
          <w:tcPr>
            <w:tcW w:w="11016" w:type="dxa"/>
            <w:vAlign w:val="center"/>
          </w:tcPr>
          <w:p w:rsidR="00F72CEE" w:rsidRPr="002B7782" w:rsidRDefault="00F72CEE" w:rsidP="00F72CEE">
            <w:pPr>
              <w:rPr>
                <w:rFonts w:ascii="Century Gothic" w:hAnsi="Century Gothic" w:cs="Arial"/>
                <w:sz w:val="24"/>
                <w:szCs w:val="16"/>
              </w:rPr>
            </w:pPr>
            <w:r w:rsidRPr="002B7782">
              <w:rPr>
                <w:rFonts w:ascii="Century Gothic" w:hAnsi="Century Gothic" w:cs="Arial"/>
                <w:sz w:val="24"/>
                <w:szCs w:val="16"/>
              </w:rPr>
              <w:t>Identify the difference between selective and cross-breeding.</w:t>
            </w:r>
          </w:p>
        </w:tc>
      </w:tr>
    </w:tbl>
    <w:p w:rsidR="00F72CEE" w:rsidRDefault="00F72CEE" w:rsidP="00F72CEE">
      <w:pPr>
        <w:rPr>
          <w:rFonts w:ascii="Century Gothic" w:hAnsi="Century Gothic"/>
          <w:sz w:val="1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6"/>
      </w:tblGrid>
      <w:tr w:rsidR="00F72CEE" w:rsidRPr="00886A6C">
        <w:tc>
          <w:tcPr>
            <w:tcW w:w="11016" w:type="dxa"/>
            <w:shd w:val="clear" w:color="auto" w:fill="990099"/>
          </w:tcPr>
          <w:p w:rsidR="00F72CEE" w:rsidRDefault="00F72CEE" w:rsidP="00F72CEE">
            <w:pPr>
              <w:tabs>
                <w:tab w:val="center" w:pos="5400"/>
                <w:tab w:val="left" w:pos="6257"/>
              </w:tabs>
              <w:rPr>
                <w:rFonts w:ascii="Century Gothic" w:hAnsi="Century Gothic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886A6C">
              <w:rPr>
                <w:rFonts w:ascii="Century Gothic" w:hAnsi="Century Gothic"/>
                <w:b/>
                <w:bCs/>
                <w:color w:val="FFFFFF"/>
                <w:sz w:val="24"/>
                <w:szCs w:val="24"/>
                <w:lang w:eastAsia="en-GB"/>
              </w:rPr>
              <w:tab/>
            </w:r>
            <w:r>
              <w:rPr>
                <w:rFonts w:ascii="Century Gothic" w:hAnsi="Century Gothic" w:cs="Arial"/>
                <w:b/>
                <w:color w:val="FFFFFF"/>
                <w:sz w:val="24"/>
                <w:szCs w:val="24"/>
              </w:rPr>
              <w:t>Light</w:t>
            </w:r>
            <w:r w:rsidRPr="00886A6C">
              <w:rPr>
                <w:rFonts w:ascii="Century Gothic" w:hAnsi="Century Gothic"/>
                <w:b/>
                <w:bCs/>
                <w:color w:val="FFFFFF"/>
                <w:sz w:val="24"/>
                <w:szCs w:val="24"/>
                <w:lang w:eastAsia="en-GB"/>
              </w:rPr>
              <w:tab/>
            </w:r>
          </w:p>
          <w:p w:rsidR="00F72CEE" w:rsidRPr="00886A6C" w:rsidRDefault="00F72CEE" w:rsidP="00F72CEE">
            <w:pPr>
              <w:tabs>
                <w:tab w:val="center" w:pos="5400"/>
                <w:tab w:val="left" w:pos="6257"/>
              </w:tabs>
              <w:rPr>
                <w:rFonts w:ascii="Century Gothic" w:hAnsi="Century Gothic"/>
                <w:b/>
                <w:color w:val="FFFFFF"/>
                <w:sz w:val="24"/>
                <w:szCs w:val="28"/>
              </w:rPr>
            </w:pPr>
            <w:r w:rsidRPr="00886A6C">
              <w:rPr>
                <w:rFonts w:ascii="Century Gothic" w:hAnsi="Century Gothic"/>
                <w:b/>
                <w:bCs/>
                <w:color w:val="FFFFFF"/>
                <w:sz w:val="24"/>
                <w:szCs w:val="24"/>
                <w:lang w:eastAsia="en-GB"/>
              </w:rPr>
              <w:tab/>
            </w:r>
          </w:p>
        </w:tc>
      </w:tr>
      <w:tr w:rsidR="00F72CEE" w:rsidRPr="00886A6C">
        <w:tc>
          <w:tcPr>
            <w:tcW w:w="11016" w:type="dxa"/>
            <w:vAlign w:val="center"/>
          </w:tcPr>
          <w:p w:rsidR="00F72CEE" w:rsidRPr="002B7782" w:rsidRDefault="00F72CEE" w:rsidP="00F72CEE">
            <w:pPr>
              <w:rPr>
                <w:rFonts w:ascii="Century Gothic" w:hAnsi="Century Gothic" w:cs="Arial"/>
                <w:sz w:val="24"/>
                <w:szCs w:val="16"/>
              </w:rPr>
            </w:pPr>
            <w:r w:rsidRPr="002B7782">
              <w:rPr>
                <w:rFonts w:ascii="Century Gothic" w:hAnsi="Century Gothic" w:cs="Arial"/>
                <w:sz w:val="24"/>
                <w:szCs w:val="16"/>
              </w:rPr>
              <w:t>Recognise that light travels in straight lines.</w:t>
            </w:r>
          </w:p>
        </w:tc>
      </w:tr>
      <w:tr w:rsidR="00F72CEE" w:rsidRPr="00886A6C">
        <w:tc>
          <w:tcPr>
            <w:tcW w:w="11016" w:type="dxa"/>
            <w:vAlign w:val="center"/>
          </w:tcPr>
          <w:p w:rsidR="00F72CEE" w:rsidRPr="002B7782" w:rsidRDefault="00F72CEE" w:rsidP="00F72CEE">
            <w:pPr>
              <w:rPr>
                <w:rFonts w:ascii="Century Gothic" w:hAnsi="Century Gothic" w:cs="Arial"/>
                <w:sz w:val="24"/>
                <w:szCs w:val="16"/>
              </w:rPr>
            </w:pPr>
            <w:r w:rsidRPr="002B7782">
              <w:rPr>
                <w:rFonts w:ascii="Century Gothic" w:hAnsi="Century Gothic" w:cs="Arial"/>
                <w:sz w:val="24"/>
                <w:szCs w:val="16"/>
              </w:rPr>
              <w:t>Describe how light enables us to see.</w:t>
            </w:r>
          </w:p>
        </w:tc>
      </w:tr>
      <w:tr w:rsidR="00F72CEE" w:rsidRPr="00886A6C">
        <w:tc>
          <w:tcPr>
            <w:tcW w:w="11016" w:type="dxa"/>
            <w:vAlign w:val="center"/>
          </w:tcPr>
          <w:p w:rsidR="00F72CEE" w:rsidRPr="002B7782" w:rsidRDefault="00F72CEE" w:rsidP="00F72CEE">
            <w:pPr>
              <w:rPr>
                <w:rFonts w:ascii="Century Gothic" w:hAnsi="Century Gothic" w:cs="Arial"/>
                <w:sz w:val="24"/>
                <w:szCs w:val="16"/>
              </w:rPr>
            </w:pPr>
            <w:r w:rsidRPr="002B7782">
              <w:rPr>
                <w:rFonts w:ascii="Century Gothic" w:hAnsi="Century Gothic" w:cs="Arial"/>
                <w:sz w:val="24"/>
                <w:szCs w:val="16"/>
              </w:rPr>
              <w:t>Understand reflection as light bouncing off a surface.</w:t>
            </w:r>
          </w:p>
        </w:tc>
      </w:tr>
      <w:tr w:rsidR="00F72CEE" w:rsidRPr="00886A6C">
        <w:tc>
          <w:tcPr>
            <w:tcW w:w="11016" w:type="dxa"/>
            <w:vAlign w:val="center"/>
          </w:tcPr>
          <w:p w:rsidR="00F72CEE" w:rsidRPr="002B7782" w:rsidRDefault="00F72CEE" w:rsidP="00F72CEE">
            <w:pPr>
              <w:rPr>
                <w:rFonts w:ascii="Century Gothic" w:hAnsi="Century Gothic" w:cs="Arial"/>
                <w:sz w:val="24"/>
                <w:szCs w:val="16"/>
              </w:rPr>
            </w:pPr>
            <w:r w:rsidRPr="002B7782">
              <w:rPr>
                <w:rFonts w:ascii="Century Gothic" w:hAnsi="Century Gothic" w:cs="Arial"/>
                <w:sz w:val="24"/>
                <w:szCs w:val="16"/>
              </w:rPr>
              <w:t>Identify some effects of refraction.</w:t>
            </w:r>
          </w:p>
        </w:tc>
      </w:tr>
      <w:tr w:rsidR="00F72CEE" w:rsidRPr="00886A6C">
        <w:tc>
          <w:tcPr>
            <w:tcW w:w="11016" w:type="dxa"/>
            <w:vAlign w:val="center"/>
          </w:tcPr>
          <w:p w:rsidR="00F72CEE" w:rsidRPr="002B7782" w:rsidRDefault="00F72CEE" w:rsidP="00F72CEE">
            <w:pPr>
              <w:rPr>
                <w:rFonts w:ascii="Century Gothic" w:hAnsi="Century Gothic" w:cs="Arial"/>
                <w:sz w:val="24"/>
                <w:szCs w:val="16"/>
              </w:rPr>
            </w:pPr>
            <w:r w:rsidRPr="002B7782">
              <w:rPr>
                <w:rFonts w:ascii="Century Gothic" w:hAnsi="Century Gothic" w:cs="Arial"/>
                <w:sz w:val="24"/>
                <w:szCs w:val="16"/>
              </w:rPr>
              <w:t>Identify the visible spectrum.</w:t>
            </w:r>
          </w:p>
        </w:tc>
      </w:tr>
      <w:tr w:rsidR="00F72CEE" w:rsidRPr="00886A6C">
        <w:tc>
          <w:tcPr>
            <w:tcW w:w="11016" w:type="dxa"/>
            <w:vAlign w:val="center"/>
          </w:tcPr>
          <w:p w:rsidR="00F72CEE" w:rsidRPr="002B7782" w:rsidRDefault="00F72CEE" w:rsidP="00F72CEE">
            <w:pPr>
              <w:rPr>
                <w:rFonts w:ascii="Century Gothic" w:hAnsi="Century Gothic" w:cs="Arial"/>
                <w:sz w:val="24"/>
                <w:szCs w:val="16"/>
              </w:rPr>
            </w:pPr>
            <w:r w:rsidRPr="002B7782">
              <w:rPr>
                <w:rFonts w:ascii="Century Gothic" w:hAnsi="Century Gothic" w:cs="Arial"/>
                <w:sz w:val="24"/>
                <w:szCs w:val="16"/>
              </w:rPr>
              <w:t>Explore colours using light.</w:t>
            </w:r>
          </w:p>
        </w:tc>
      </w:tr>
      <w:tr w:rsidR="00F72CEE" w:rsidRPr="00886A6C">
        <w:tc>
          <w:tcPr>
            <w:tcW w:w="11016" w:type="dxa"/>
            <w:vAlign w:val="center"/>
          </w:tcPr>
          <w:p w:rsidR="00F72CEE" w:rsidRPr="002B7782" w:rsidRDefault="00F72CEE" w:rsidP="00F72CEE">
            <w:pPr>
              <w:rPr>
                <w:rFonts w:ascii="Century Gothic" w:hAnsi="Century Gothic" w:cs="Arial"/>
                <w:sz w:val="24"/>
                <w:szCs w:val="16"/>
              </w:rPr>
            </w:pPr>
            <w:r w:rsidRPr="002B7782">
              <w:rPr>
                <w:rFonts w:ascii="Century Gothic" w:hAnsi="Century Gothic" w:cs="Arial"/>
                <w:sz w:val="24"/>
                <w:szCs w:val="16"/>
              </w:rPr>
              <w:t>Recognise that Isaac Newton discovered information about light and colour.</w:t>
            </w:r>
          </w:p>
        </w:tc>
      </w:tr>
      <w:tr w:rsidR="00F72CEE" w:rsidRPr="00886A6C">
        <w:tc>
          <w:tcPr>
            <w:tcW w:w="11016" w:type="dxa"/>
            <w:vAlign w:val="center"/>
          </w:tcPr>
          <w:p w:rsidR="00F72CEE" w:rsidRPr="002B7782" w:rsidRDefault="00F72CEE" w:rsidP="00F72CEE">
            <w:pPr>
              <w:rPr>
                <w:rFonts w:ascii="Century Gothic" w:hAnsi="Century Gothic" w:cs="Arial"/>
                <w:sz w:val="24"/>
                <w:szCs w:val="16"/>
              </w:rPr>
            </w:pPr>
            <w:r w:rsidRPr="002B7782">
              <w:rPr>
                <w:rFonts w:ascii="Century Gothic" w:hAnsi="Century Gothic" w:cs="Arial"/>
                <w:sz w:val="24"/>
                <w:szCs w:val="16"/>
              </w:rPr>
              <w:t>Explain that objects block light to form shadows.</w:t>
            </w:r>
          </w:p>
        </w:tc>
      </w:tr>
    </w:tbl>
    <w:p w:rsidR="00F72CEE" w:rsidRDefault="00F72CEE" w:rsidP="00F72CEE">
      <w:pPr>
        <w:rPr>
          <w:rFonts w:ascii="Century Gothic" w:hAnsi="Century Gothic"/>
          <w:sz w:val="1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6"/>
      </w:tblGrid>
      <w:tr w:rsidR="00F72CEE" w:rsidRPr="00590511">
        <w:tc>
          <w:tcPr>
            <w:tcW w:w="11016" w:type="dxa"/>
            <w:shd w:val="clear" w:color="auto" w:fill="990099"/>
          </w:tcPr>
          <w:p w:rsidR="00F72CEE" w:rsidRPr="00590511" w:rsidRDefault="00F72CEE" w:rsidP="00F72CEE">
            <w:pPr>
              <w:jc w:val="center"/>
              <w:rPr>
                <w:rFonts w:ascii="Century Gothic" w:hAnsi="Century Gothic"/>
                <w:b/>
                <w:color w:val="FFFFFF"/>
                <w:sz w:val="24"/>
                <w:szCs w:val="28"/>
              </w:rPr>
            </w:pPr>
            <w:r w:rsidRPr="00590511">
              <w:rPr>
                <w:rFonts w:ascii="Century Gothic" w:hAnsi="Century Gothic"/>
                <w:b/>
                <w:color w:val="FFFFFF"/>
                <w:sz w:val="24"/>
                <w:szCs w:val="28"/>
              </w:rPr>
              <w:t xml:space="preserve">Working Scientifically </w:t>
            </w:r>
          </w:p>
          <w:p w:rsidR="00F72CEE" w:rsidRPr="00590511" w:rsidRDefault="00F72CEE" w:rsidP="00F72CEE">
            <w:pPr>
              <w:jc w:val="center"/>
              <w:rPr>
                <w:rFonts w:ascii="Century Gothic" w:hAnsi="Century Gothic"/>
                <w:bCs/>
                <w:sz w:val="24"/>
                <w:szCs w:val="28"/>
              </w:rPr>
            </w:pPr>
          </w:p>
        </w:tc>
      </w:tr>
      <w:tr w:rsidR="00F72CEE" w:rsidRPr="00590511">
        <w:tc>
          <w:tcPr>
            <w:tcW w:w="11016" w:type="dxa"/>
            <w:vAlign w:val="center"/>
          </w:tcPr>
          <w:p w:rsidR="00F72CEE" w:rsidRPr="002B7782" w:rsidRDefault="00F72CEE">
            <w:pPr>
              <w:rPr>
                <w:rFonts w:ascii="Century Gothic" w:hAnsi="Century Gothic" w:cs="Arial"/>
                <w:sz w:val="24"/>
                <w:szCs w:val="16"/>
              </w:rPr>
            </w:pPr>
            <w:r w:rsidRPr="002B7782">
              <w:rPr>
                <w:rFonts w:ascii="Century Gothic" w:hAnsi="Century Gothic" w:cs="Arial"/>
                <w:sz w:val="24"/>
                <w:szCs w:val="16"/>
              </w:rPr>
              <w:lastRenderedPageBreak/>
              <w:t>Predict what will happen in an investigation.</w:t>
            </w:r>
          </w:p>
        </w:tc>
      </w:tr>
      <w:tr w:rsidR="00F72CEE" w:rsidRPr="00590511">
        <w:tc>
          <w:tcPr>
            <w:tcW w:w="11016" w:type="dxa"/>
            <w:vAlign w:val="center"/>
          </w:tcPr>
          <w:p w:rsidR="00F72CEE" w:rsidRPr="002B7782" w:rsidRDefault="00F72CEE">
            <w:pPr>
              <w:rPr>
                <w:rFonts w:ascii="Century Gothic" w:hAnsi="Century Gothic" w:cs="Arial"/>
                <w:sz w:val="24"/>
                <w:szCs w:val="16"/>
              </w:rPr>
            </w:pPr>
            <w:r w:rsidRPr="002B7782">
              <w:rPr>
                <w:rFonts w:ascii="Century Gothic" w:hAnsi="Century Gothic" w:cs="Arial"/>
                <w:sz w:val="24"/>
                <w:szCs w:val="16"/>
              </w:rPr>
              <w:t>Be able to plan and conduct an investigation.</w:t>
            </w:r>
          </w:p>
        </w:tc>
      </w:tr>
      <w:tr w:rsidR="00F72CEE" w:rsidRPr="00590511">
        <w:tc>
          <w:tcPr>
            <w:tcW w:w="11016" w:type="dxa"/>
            <w:vAlign w:val="center"/>
          </w:tcPr>
          <w:p w:rsidR="00F72CEE" w:rsidRPr="002B7782" w:rsidRDefault="00F72CEE">
            <w:pPr>
              <w:rPr>
                <w:rFonts w:ascii="Century Gothic" w:hAnsi="Century Gothic" w:cs="Arial"/>
                <w:sz w:val="24"/>
                <w:szCs w:val="16"/>
              </w:rPr>
            </w:pPr>
            <w:r w:rsidRPr="002B7782">
              <w:rPr>
                <w:rFonts w:ascii="Century Gothic" w:hAnsi="Century Gothic" w:cs="Arial"/>
                <w:sz w:val="24"/>
                <w:szCs w:val="16"/>
              </w:rPr>
              <w:t>Plan an investigation based on the results of a previous investigation.</w:t>
            </w:r>
          </w:p>
        </w:tc>
      </w:tr>
      <w:tr w:rsidR="00F72CEE" w:rsidRPr="00590511">
        <w:tc>
          <w:tcPr>
            <w:tcW w:w="11016" w:type="dxa"/>
            <w:vAlign w:val="center"/>
          </w:tcPr>
          <w:p w:rsidR="00F72CEE" w:rsidRPr="002B7782" w:rsidRDefault="00F72CEE">
            <w:pPr>
              <w:rPr>
                <w:rFonts w:ascii="Century Gothic" w:hAnsi="Century Gothic" w:cs="Arial"/>
                <w:sz w:val="24"/>
                <w:szCs w:val="16"/>
              </w:rPr>
            </w:pPr>
            <w:r w:rsidRPr="002B7782">
              <w:rPr>
                <w:rFonts w:ascii="Century Gothic" w:hAnsi="Century Gothic" w:cs="Arial"/>
                <w:sz w:val="24"/>
                <w:szCs w:val="16"/>
              </w:rPr>
              <w:t>Decide how to record data.</w:t>
            </w:r>
          </w:p>
        </w:tc>
      </w:tr>
      <w:tr w:rsidR="00F72CEE" w:rsidRPr="00590511">
        <w:tc>
          <w:tcPr>
            <w:tcW w:w="11016" w:type="dxa"/>
            <w:vAlign w:val="center"/>
          </w:tcPr>
          <w:p w:rsidR="00F72CEE" w:rsidRPr="002B7782" w:rsidRDefault="00F72CEE">
            <w:pPr>
              <w:rPr>
                <w:rFonts w:ascii="Century Gothic" w:hAnsi="Century Gothic" w:cs="Arial"/>
                <w:sz w:val="24"/>
                <w:szCs w:val="16"/>
              </w:rPr>
            </w:pPr>
            <w:r w:rsidRPr="002B7782">
              <w:rPr>
                <w:rFonts w:ascii="Century Gothic" w:hAnsi="Century Gothic" w:cs="Arial"/>
                <w:sz w:val="24"/>
                <w:szCs w:val="16"/>
              </w:rPr>
              <w:t>Make observations.</w:t>
            </w:r>
          </w:p>
        </w:tc>
      </w:tr>
      <w:tr w:rsidR="00F72CEE" w:rsidRPr="00590511">
        <w:tc>
          <w:tcPr>
            <w:tcW w:w="11016" w:type="dxa"/>
            <w:vAlign w:val="center"/>
          </w:tcPr>
          <w:p w:rsidR="00F72CEE" w:rsidRPr="002B7782" w:rsidRDefault="00F72CEE">
            <w:pPr>
              <w:rPr>
                <w:rFonts w:ascii="Century Gothic" w:hAnsi="Century Gothic" w:cs="Arial"/>
                <w:sz w:val="24"/>
                <w:szCs w:val="16"/>
              </w:rPr>
            </w:pPr>
            <w:r w:rsidRPr="002B7782">
              <w:rPr>
                <w:rFonts w:ascii="Century Gothic" w:hAnsi="Century Gothic" w:cs="Arial"/>
                <w:sz w:val="24"/>
                <w:szCs w:val="16"/>
              </w:rPr>
              <w:t>Take accurate measurements.</w:t>
            </w:r>
          </w:p>
        </w:tc>
      </w:tr>
      <w:tr w:rsidR="00F72CEE" w:rsidRPr="00590511">
        <w:tc>
          <w:tcPr>
            <w:tcW w:w="11016" w:type="dxa"/>
            <w:vAlign w:val="center"/>
          </w:tcPr>
          <w:p w:rsidR="00F72CEE" w:rsidRPr="002B7782" w:rsidRDefault="00F72CEE">
            <w:pPr>
              <w:rPr>
                <w:rFonts w:ascii="Century Gothic" w:hAnsi="Century Gothic" w:cs="Arial"/>
                <w:sz w:val="24"/>
                <w:szCs w:val="16"/>
              </w:rPr>
            </w:pPr>
            <w:r w:rsidRPr="002B7782">
              <w:rPr>
                <w:rFonts w:ascii="Century Gothic" w:hAnsi="Century Gothic" w:cs="Arial"/>
                <w:sz w:val="24"/>
                <w:szCs w:val="16"/>
              </w:rPr>
              <w:t>Record results.</w:t>
            </w:r>
          </w:p>
        </w:tc>
      </w:tr>
    </w:tbl>
    <w:p w:rsidR="00F72CEE" w:rsidRPr="004A5026" w:rsidRDefault="00F72CEE" w:rsidP="00F72CEE">
      <w:pPr>
        <w:jc w:val="center"/>
        <w:rPr>
          <w:rFonts w:ascii="Century Gothic" w:hAnsi="Century Gothic"/>
          <w:sz w:val="18"/>
          <w:szCs w:val="24"/>
        </w:rPr>
      </w:pPr>
    </w:p>
    <w:sectPr w:rsidR="00F72CEE" w:rsidRPr="004A5026" w:rsidSect="00F72CEE">
      <w:pgSz w:w="12240" w:h="15840"/>
      <w:pgMar w:top="720" w:right="720" w:bottom="720" w:left="72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CEE" w:rsidRDefault="00F72CEE" w:rsidP="00F72CEE">
      <w:r>
        <w:separator/>
      </w:r>
    </w:p>
  </w:endnote>
  <w:endnote w:type="continuationSeparator" w:id="0">
    <w:p w:rsidR="00F72CEE" w:rsidRDefault="00F72CEE" w:rsidP="00F72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TPreCursive">
    <w:altName w:val="NTPreCursive normal"/>
    <w:charset w:val="00"/>
    <w:family w:val="script"/>
    <w:pitch w:val="variable"/>
    <w:sig w:usb0="00000003" w:usb1="1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CEE" w:rsidRDefault="00F72CEE" w:rsidP="00F72CEE">
      <w:r>
        <w:separator/>
      </w:r>
    </w:p>
  </w:footnote>
  <w:footnote w:type="continuationSeparator" w:id="0">
    <w:p w:rsidR="00F72CEE" w:rsidRDefault="00F72CEE" w:rsidP="00F72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36E52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15E478D"/>
    <w:multiLevelType w:val="hybridMultilevel"/>
    <w:tmpl w:val="6EB6AAFC"/>
    <w:lvl w:ilvl="0" w:tplc="F028B8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234FC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2DEB7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A2ECE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50E01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78EE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AF0C4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442D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ADA11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6030B74"/>
    <w:multiLevelType w:val="hybridMultilevel"/>
    <w:tmpl w:val="FE186B9C"/>
    <w:lvl w:ilvl="0" w:tplc="464A10E8">
      <w:start w:val="1"/>
      <w:numFmt w:val="bullet"/>
      <w:lvlText w:val="-"/>
      <w:lvlJc w:val="left"/>
      <w:pPr>
        <w:ind w:left="720" w:hanging="360"/>
      </w:pPr>
      <w:rPr>
        <w:rFonts w:ascii="NTPreCursive" w:eastAsia="Times New Roman" w:hAnsi="NTPreCursiv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091DAD"/>
    <w:multiLevelType w:val="hybridMultilevel"/>
    <w:tmpl w:val="00C8565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75480D"/>
    <w:multiLevelType w:val="hybridMultilevel"/>
    <w:tmpl w:val="D6565FC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330403"/>
    <w:multiLevelType w:val="hybridMultilevel"/>
    <w:tmpl w:val="453C97C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NTPreCursive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NTPreCursive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NTPreCursive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stylePaneSortMethod w:val="000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5A2"/>
    <w:rsid w:val="00A92BA6"/>
    <w:rsid w:val="00F72C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footer" w:uiPriority="99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semiHidden="0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semiHidden="0" w:uiPriority="37" w:unhideWhenUsed="0"/>
    <w:lsdException w:name="TOC Heading" w:uiPriority="39" w:qFormat="1"/>
  </w:latentStyles>
  <w:style w:type="paragraph" w:default="1" w:styleId="Normal">
    <w:name w:val="Normal"/>
    <w:qFormat/>
    <w:rsid w:val="00C25A5A"/>
    <w:rPr>
      <w:lang w:val="en-US" w:eastAsia="en-US"/>
    </w:rPr>
  </w:style>
  <w:style w:type="paragraph" w:styleId="Heading3">
    <w:name w:val="heading 3"/>
    <w:basedOn w:val="Normal"/>
    <w:next w:val="Normal"/>
    <w:qFormat/>
    <w:rsid w:val="00C25A5A"/>
    <w:pPr>
      <w:keepNext/>
      <w:jc w:val="center"/>
      <w:outlineLvl w:val="2"/>
    </w:pPr>
    <w:rPr>
      <w:rFonts w:ascii="Arial" w:hAnsi="Arial"/>
      <w:b/>
      <w:sz w:val="24"/>
      <w:lang w:val="en-GB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odyText">
    <w:name w:val="Body Text"/>
    <w:basedOn w:val="Normal"/>
    <w:rsid w:val="00C25A5A"/>
    <w:pPr>
      <w:jc w:val="center"/>
    </w:pPr>
    <w:rPr>
      <w:rFonts w:ascii="Arial" w:hAnsi="Arial"/>
      <w:sz w:val="24"/>
      <w:lang w:val="en-GB"/>
    </w:rPr>
  </w:style>
  <w:style w:type="paragraph" w:styleId="Header">
    <w:name w:val="header"/>
    <w:basedOn w:val="Normal"/>
    <w:link w:val="HeaderChar"/>
    <w:rsid w:val="00E10C1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E10C19"/>
    <w:rPr>
      <w:lang w:val="en-US" w:eastAsia="en-US"/>
    </w:rPr>
  </w:style>
  <w:style w:type="paragraph" w:styleId="Footer">
    <w:name w:val="footer"/>
    <w:basedOn w:val="Normal"/>
    <w:link w:val="FooterChar"/>
    <w:uiPriority w:val="99"/>
    <w:rsid w:val="00E10C1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10C19"/>
    <w:rPr>
      <w:lang w:val="en-US" w:eastAsia="en-US"/>
    </w:rPr>
  </w:style>
  <w:style w:type="character" w:styleId="Strong">
    <w:name w:val="Strong"/>
    <w:uiPriority w:val="22"/>
    <w:qFormat/>
    <w:rsid w:val="00EE2FFF"/>
    <w:rPr>
      <w:b/>
      <w:bCs/>
    </w:rPr>
  </w:style>
  <w:style w:type="character" w:styleId="Hyperlink">
    <w:name w:val="Hyperlink"/>
    <w:basedOn w:val="DefaultParagraphFont"/>
    <w:rsid w:val="002960A7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A74B94"/>
    <w:rPr>
      <w:rFonts w:ascii="Consolas" w:eastAsia="Calibri" w:hAnsi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A74B94"/>
    <w:rPr>
      <w:rFonts w:ascii="Consolas" w:eastAsia="Calibri" w:hAnsi="Consolas"/>
      <w:sz w:val="21"/>
      <w:szCs w:val="21"/>
    </w:rPr>
  </w:style>
  <w:style w:type="paragraph" w:styleId="BalloonText">
    <w:name w:val="Balloon Text"/>
    <w:basedOn w:val="Normal"/>
    <w:link w:val="BalloonTextChar"/>
    <w:semiHidden/>
    <w:unhideWhenUsed/>
    <w:rsid w:val="004A502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A5026"/>
    <w:rPr>
      <w:rFonts w:ascii="Lucida Grande" w:hAnsi="Lucida Grande" w:cs="Lucida Grande"/>
      <w:sz w:val="18"/>
      <w:szCs w:val="18"/>
      <w:lang w:val="en-US"/>
    </w:rPr>
  </w:style>
  <w:style w:type="table" w:styleId="TableGrid">
    <w:name w:val="Table Grid"/>
    <w:basedOn w:val="TableNormal"/>
    <w:rsid w:val="00B14A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footer" w:uiPriority="99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semiHidden="0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semiHidden="0" w:uiPriority="37" w:unhideWhenUsed="0"/>
    <w:lsdException w:name="TOC Heading" w:uiPriority="39" w:qFormat="1"/>
  </w:latentStyles>
  <w:style w:type="paragraph" w:default="1" w:styleId="Normal">
    <w:name w:val="Normal"/>
    <w:qFormat/>
    <w:rsid w:val="00C25A5A"/>
    <w:rPr>
      <w:lang w:val="en-US" w:eastAsia="en-US"/>
    </w:rPr>
  </w:style>
  <w:style w:type="paragraph" w:styleId="Heading3">
    <w:name w:val="heading 3"/>
    <w:basedOn w:val="Normal"/>
    <w:next w:val="Normal"/>
    <w:qFormat/>
    <w:rsid w:val="00C25A5A"/>
    <w:pPr>
      <w:keepNext/>
      <w:jc w:val="center"/>
      <w:outlineLvl w:val="2"/>
    </w:pPr>
    <w:rPr>
      <w:rFonts w:ascii="Arial" w:hAnsi="Arial"/>
      <w:b/>
      <w:sz w:val="24"/>
      <w:lang w:val="en-GB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odyText">
    <w:name w:val="Body Text"/>
    <w:basedOn w:val="Normal"/>
    <w:rsid w:val="00C25A5A"/>
    <w:pPr>
      <w:jc w:val="center"/>
    </w:pPr>
    <w:rPr>
      <w:rFonts w:ascii="Arial" w:hAnsi="Arial"/>
      <w:sz w:val="24"/>
      <w:lang w:val="en-GB"/>
    </w:rPr>
  </w:style>
  <w:style w:type="paragraph" w:styleId="Header">
    <w:name w:val="header"/>
    <w:basedOn w:val="Normal"/>
    <w:link w:val="HeaderChar"/>
    <w:rsid w:val="00E10C1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E10C19"/>
    <w:rPr>
      <w:lang w:val="en-US" w:eastAsia="en-US"/>
    </w:rPr>
  </w:style>
  <w:style w:type="paragraph" w:styleId="Footer">
    <w:name w:val="footer"/>
    <w:basedOn w:val="Normal"/>
    <w:link w:val="FooterChar"/>
    <w:uiPriority w:val="99"/>
    <w:rsid w:val="00E10C1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10C19"/>
    <w:rPr>
      <w:lang w:val="en-US" w:eastAsia="en-US"/>
    </w:rPr>
  </w:style>
  <w:style w:type="character" w:styleId="Strong">
    <w:name w:val="Strong"/>
    <w:uiPriority w:val="22"/>
    <w:qFormat/>
    <w:rsid w:val="00EE2FFF"/>
    <w:rPr>
      <w:b/>
      <w:bCs/>
    </w:rPr>
  </w:style>
  <w:style w:type="character" w:styleId="Hyperlink">
    <w:name w:val="Hyperlink"/>
    <w:basedOn w:val="DefaultParagraphFont"/>
    <w:rsid w:val="002960A7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A74B94"/>
    <w:rPr>
      <w:rFonts w:ascii="Consolas" w:eastAsia="Calibri" w:hAnsi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A74B94"/>
    <w:rPr>
      <w:rFonts w:ascii="Consolas" w:eastAsia="Calibri" w:hAnsi="Consolas"/>
      <w:sz w:val="21"/>
      <w:szCs w:val="21"/>
    </w:rPr>
  </w:style>
  <w:style w:type="paragraph" w:styleId="BalloonText">
    <w:name w:val="Balloon Text"/>
    <w:basedOn w:val="Normal"/>
    <w:link w:val="BalloonTextChar"/>
    <w:semiHidden/>
    <w:unhideWhenUsed/>
    <w:rsid w:val="004A502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A5026"/>
    <w:rPr>
      <w:rFonts w:ascii="Lucida Grande" w:hAnsi="Lucida Grande" w:cs="Lucida Grande"/>
      <w:sz w:val="18"/>
      <w:szCs w:val="18"/>
      <w:lang w:val="en-US"/>
    </w:rPr>
  </w:style>
  <w:style w:type="table" w:styleId="TableGrid">
    <w:name w:val="Table Grid"/>
    <w:basedOn w:val="TableNormal"/>
    <w:rsid w:val="00B14A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1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COHORT PROFILE – BEGINNING OF NURSERY (CLL)</vt:lpstr>
    </vt:vector>
  </TitlesOfParts>
  <Company>smith industries</Company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COHORT PROFILE – BEGINNING OF NURSERY (CLL)</dc:title>
  <dc:creator>colin</dc:creator>
  <cp:lastModifiedBy>Edd Naylor</cp:lastModifiedBy>
  <cp:revision>2</cp:revision>
  <cp:lastPrinted>2016-11-22T11:35:00Z</cp:lastPrinted>
  <dcterms:created xsi:type="dcterms:W3CDTF">2017-12-04T08:16:00Z</dcterms:created>
  <dcterms:modified xsi:type="dcterms:W3CDTF">2017-12-04T08:16:00Z</dcterms:modified>
</cp:coreProperties>
</file>