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01" w:tblpY="48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5103"/>
        <w:gridCol w:w="4166"/>
      </w:tblGrid>
      <w:tr w:rsidR="00E45AA0" w:rsidRPr="003C05B9" w:rsidTr="00B3266A">
        <w:trPr>
          <w:cantSplit/>
          <w:trHeight w:val="688"/>
        </w:trPr>
        <w:tc>
          <w:tcPr>
            <w:tcW w:w="1242" w:type="dxa"/>
            <w:shd w:val="clear" w:color="auto" w:fill="auto"/>
            <w:textDirection w:val="btLr"/>
            <w:vAlign w:val="center"/>
          </w:tcPr>
          <w:p w:rsidR="00E45AA0" w:rsidRPr="003C05B9" w:rsidRDefault="00E45AA0" w:rsidP="00686A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EAF1DD"/>
            <w:vAlign w:val="center"/>
          </w:tcPr>
          <w:p w:rsidR="00E45AA0" w:rsidRPr="003C05B9" w:rsidRDefault="00E45AA0" w:rsidP="00686A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Children will be able to:</w:t>
            </w:r>
          </w:p>
        </w:tc>
        <w:tc>
          <w:tcPr>
            <w:tcW w:w="5103" w:type="dxa"/>
            <w:shd w:val="clear" w:color="auto" w:fill="E5DFEC"/>
            <w:vAlign w:val="center"/>
          </w:tcPr>
          <w:p w:rsidR="00E45AA0" w:rsidRPr="003C05B9" w:rsidRDefault="00E45AA0" w:rsidP="00686A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Children will know and Understand:</w:t>
            </w:r>
          </w:p>
        </w:tc>
        <w:tc>
          <w:tcPr>
            <w:tcW w:w="4166" w:type="dxa"/>
            <w:shd w:val="clear" w:color="auto" w:fill="EAF1DD" w:themeFill="accent3" w:themeFillTint="33"/>
            <w:vAlign w:val="center"/>
          </w:tcPr>
          <w:p w:rsidR="00E45AA0" w:rsidRPr="00E45AA0" w:rsidRDefault="00E45AA0" w:rsidP="00686A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 w:rsidRPr="00E45AA0">
              <w:rPr>
                <w:rFonts w:ascii="Arial" w:hAnsi="Arial" w:cs="Arial"/>
                <w:b/>
                <w:color w:val="FF0066"/>
                <w:sz w:val="24"/>
                <w:szCs w:val="24"/>
              </w:rPr>
              <w:t>Children will have considered:</w:t>
            </w:r>
          </w:p>
        </w:tc>
      </w:tr>
      <w:tr w:rsidR="00E45AA0" w:rsidRPr="003C05B9" w:rsidTr="00B3266A">
        <w:trPr>
          <w:cantSplit/>
          <w:trHeight w:val="113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AA0" w:rsidRPr="003C05B9" w:rsidRDefault="00E45AA0" w:rsidP="00686A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KS1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EAF1DD"/>
          </w:tcPr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Recognise and compare the main external parts of the bodies of humans*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Recognise similarities and differences between themselves and others and treat others with sensitivity*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Identify and share their feelings with others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Recognise safe and unsafe situations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Be aware that their feelings and actions have impact on others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>Make a friend, talk with them and share feelings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>Use simple rules for dealing with strangers and resisting pressure when they feel uncomfortable or at risk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E5DFEC"/>
          </w:tcPr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That animals, including humans, grow and reproduce*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That humans and animals can produce offspring and these grow into adults*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The basic rules for keeping themselves safe and healthy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About safe places to play and safe people to be with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The needs of babies and young people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Ways in which they are similar or different from others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That they have some control over their actions and bodies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The names of the main external parts of the body including agreed names for sexual parts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>Why families are special for caring and sharing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45AA0" w:rsidRPr="00B3266A" w:rsidRDefault="00E45AA0" w:rsidP="00E45AA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Why families are special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 xml:space="preserve">The similarities and differences between people </w:t>
            </w:r>
          </w:p>
          <w:p w:rsidR="00E45AA0" w:rsidRPr="00B3266A" w:rsidRDefault="00E45AA0" w:rsidP="00E45AA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B3266A">
              <w:rPr>
                <w:rFonts w:ascii="Arial" w:hAnsi="Arial" w:cs="Arial"/>
                <w:sz w:val="20"/>
                <w:szCs w:val="20"/>
              </w:rPr>
              <w:t>How their feelings and actions have an impact on other people</w:t>
            </w:r>
          </w:p>
        </w:tc>
      </w:tr>
      <w:tr w:rsidR="00E45AA0" w:rsidRPr="003C05B9" w:rsidTr="00B3266A">
        <w:trPr>
          <w:cantSplit/>
          <w:trHeight w:val="735"/>
        </w:trPr>
        <w:tc>
          <w:tcPr>
            <w:tcW w:w="1242" w:type="dxa"/>
            <w:shd w:val="clear" w:color="auto" w:fill="auto"/>
            <w:vAlign w:val="center"/>
          </w:tcPr>
          <w:p w:rsidR="00E45AA0" w:rsidRPr="00DA469F" w:rsidRDefault="00E45AA0" w:rsidP="003414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Working towards </w:t>
            </w:r>
          </w:p>
        </w:tc>
        <w:tc>
          <w:tcPr>
            <w:tcW w:w="5103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A0" w:rsidRPr="003C05B9" w:rsidTr="00B3266A">
        <w:trPr>
          <w:cantSplit/>
          <w:trHeight w:val="689"/>
        </w:trPr>
        <w:tc>
          <w:tcPr>
            <w:tcW w:w="1242" w:type="dxa"/>
            <w:shd w:val="clear" w:color="auto" w:fill="auto"/>
            <w:vAlign w:val="center"/>
          </w:tcPr>
          <w:p w:rsidR="00E45AA0" w:rsidRDefault="00E45AA0" w:rsidP="00686A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Expected</w:t>
            </w:r>
          </w:p>
        </w:tc>
        <w:tc>
          <w:tcPr>
            <w:tcW w:w="5103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A0" w:rsidRPr="003C05B9" w:rsidTr="00B3266A">
        <w:trPr>
          <w:cantSplit/>
          <w:trHeight w:val="1220"/>
        </w:trPr>
        <w:tc>
          <w:tcPr>
            <w:tcW w:w="1242" w:type="dxa"/>
            <w:shd w:val="clear" w:color="auto" w:fill="auto"/>
            <w:vAlign w:val="center"/>
          </w:tcPr>
          <w:p w:rsidR="00E45AA0" w:rsidRPr="00DA469F" w:rsidRDefault="00E45AA0" w:rsidP="00686A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Exceeding</w:t>
            </w:r>
          </w:p>
        </w:tc>
        <w:tc>
          <w:tcPr>
            <w:tcW w:w="5103" w:type="dxa"/>
            <w:shd w:val="clear" w:color="auto" w:fill="auto"/>
          </w:tcPr>
          <w:p w:rsidR="00E45AA0" w:rsidRDefault="00E45AA0" w:rsidP="003414E6">
            <w:pPr>
              <w:pStyle w:val="ListParagraph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E45AA0" w:rsidRDefault="00E45AA0" w:rsidP="003414E6">
            <w:pPr>
              <w:pStyle w:val="ListParagraph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E45AA0" w:rsidRPr="003414E6" w:rsidRDefault="00E45AA0" w:rsidP="003414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5AA0" w:rsidRDefault="00E45AA0" w:rsidP="003414E6">
            <w:pPr>
              <w:pStyle w:val="ListParagraph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E45AA0" w:rsidRPr="00DA469F" w:rsidRDefault="00E45AA0" w:rsidP="003414E6">
            <w:pPr>
              <w:pStyle w:val="ListParagraph"/>
              <w:spacing w:after="0" w:line="240" w:lineRule="auto"/>
              <w:ind w:lef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838" w:rsidRDefault="00104838" w:rsidP="00104838"/>
    <w:sectPr w:rsidR="00104838" w:rsidSect="00104838">
      <w:headerReference w:type="default" r:id="rId8"/>
      <w:pgSz w:w="16838" w:h="11906" w:orient="landscape"/>
      <w:pgMar w:top="1440" w:right="144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5E" w:rsidRDefault="00F31C5E" w:rsidP="00686AD7">
      <w:pPr>
        <w:spacing w:after="0" w:line="240" w:lineRule="auto"/>
      </w:pPr>
      <w:r>
        <w:separator/>
      </w:r>
    </w:p>
  </w:endnote>
  <w:endnote w:type="continuationSeparator" w:id="0">
    <w:p w:rsidR="00F31C5E" w:rsidRDefault="00F31C5E" w:rsidP="0068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5E" w:rsidRDefault="00F31C5E" w:rsidP="00686AD7">
      <w:pPr>
        <w:spacing w:after="0" w:line="240" w:lineRule="auto"/>
      </w:pPr>
      <w:r>
        <w:separator/>
      </w:r>
    </w:p>
  </w:footnote>
  <w:footnote w:type="continuationSeparator" w:id="0">
    <w:p w:rsidR="00F31C5E" w:rsidRDefault="00F31C5E" w:rsidP="0068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9B" w:rsidRPr="00CF6D9B" w:rsidRDefault="00CF6D9B" w:rsidP="00CF6D9B">
    <w:pPr>
      <w:rPr>
        <w:b/>
        <w:sz w:val="36"/>
      </w:rPr>
    </w:pPr>
    <w:r w:rsidRPr="00CF6D9B">
      <w:rPr>
        <w:b/>
        <w:noProof/>
        <w:sz w:val="36"/>
        <w:lang w:eastAsia="en-GB"/>
      </w:rPr>
      <w:drawing>
        <wp:anchor distT="0" distB="0" distL="114300" distR="114300" simplePos="0" relativeHeight="251658240" behindDoc="0" locked="0" layoutInCell="1" allowOverlap="1" wp14:anchorId="3CBD73A2" wp14:editId="4B09E61E">
          <wp:simplePos x="0" y="0"/>
          <wp:positionH relativeFrom="column">
            <wp:posOffset>8687884</wp:posOffset>
          </wp:positionH>
          <wp:positionV relativeFrom="paragraph">
            <wp:posOffset>-341975</wp:posOffset>
          </wp:positionV>
          <wp:extent cx="671195" cy="713740"/>
          <wp:effectExtent l="0" t="0" r="0" b="0"/>
          <wp:wrapNone/>
          <wp:docPr id="1" name="Picture 1" descr="sca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6561" r="65262" b="44395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D9B">
      <w:rPr>
        <w:b/>
        <w:sz w:val="36"/>
      </w:rPr>
      <w:t xml:space="preserve">St Gerard’s </w:t>
    </w:r>
    <w:r w:rsidR="00E45AA0">
      <w:rPr>
        <w:b/>
        <w:sz w:val="36"/>
      </w:rPr>
      <w:t>PSHE KS 1</w:t>
    </w:r>
    <w:r w:rsidRPr="00CF6D9B">
      <w:rPr>
        <w:b/>
        <w:sz w:val="36"/>
      </w:rPr>
      <w:t xml:space="preserve"> Assessment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17C08"/>
    <w:multiLevelType w:val="hybridMultilevel"/>
    <w:tmpl w:val="238C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754E5"/>
    <w:multiLevelType w:val="hybridMultilevel"/>
    <w:tmpl w:val="41F26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0D3"/>
    <w:multiLevelType w:val="hybridMultilevel"/>
    <w:tmpl w:val="2EAA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18"/>
    <w:rsid w:val="000F5E61"/>
    <w:rsid w:val="00104838"/>
    <w:rsid w:val="00141D67"/>
    <w:rsid w:val="003414E6"/>
    <w:rsid w:val="00577F18"/>
    <w:rsid w:val="005E0D77"/>
    <w:rsid w:val="00686AD7"/>
    <w:rsid w:val="00747FD8"/>
    <w:rsid w:val="007A63FC"/>
    <w:rsid w:val="008152F2"/>
    <w:rsid w:val="009177CB"/>
    <w:rsid w:val="00AA25F8"/>
    <w:rsid w:val="00AE2607"/>
    <w:rsid w:val="00B275E5"/>
    <w:rsid w:val="00B3266A"/>
    <w:rsid w:val="00BA2EC5"/>
    <w:rsid w:val="00BE5572"/>
    <w:rsid w:val="00C25CF0"/>
    <w:rsid w:val="00CD070F"/>
    <w:rsid w:val="00CF6D9B"/>
    <w:rsid w:val="00D76D06"/>
    <w:rsid w:val="00DF201F"/>
    <w:rsid w:val="00E45AA0"/>
    <w:rsid w:val="00EC4469"/>
    <w:rsid w:val="00EF1F65"/>
    <w:rsid w:val="00F3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D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A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9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F6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6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6D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F6D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6D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D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A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9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F6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6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6D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F6D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6D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joymccallum</cp:lastModifiedBy>
  <cp:revision>2</cp:revision>
  <dcterms:created xsi:type="dcterms:W3CDTF">2016-12-09T10:00:00Z</dcterms:created>
  <dcterms:modified xsi:type="dcterms:W3CDTF">2016-12-09T10:00:00Z</dcterms:modified>
</cp:coreProperties>
</file>